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2E6" w:rsidRDefault="006B4C63">
      <w:pPr>
        <w:pStyle w:val="Titre2"/>
        <w:pBdr>
          <w:top w:val="single" w:sz="18" w:space="1" w:color="000000" w:shadow="1"/>
          <w:left w:val="single" w:sz="18" w:space="1" w:color="000000" w:shadow="1"/>
          <w:bottom w:val="single" w:sz="18" w:space="1" w:color="000000" w:shadow="1"/>
          <w:right w:val="single" w:sz="18" w:space="1" w:color="000000" w:shadow="1"/>
        </w:pBdr>
        <w:shd w:val="clear" w:color="auto" w:fill="auto"/>
        <w:tabs>
          <w:tab w:val="left" w:pos="5956"/>
        </w:tabs>
        <w:spacing w:line="360" w:lineRule="auto"/>
        <w:ind w:left="426" w:right="566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SIGNALEMENT D'INFRACTION EN MILIEU SCOLAIRE</w:t>
      </w:r>
    </w:p>
    <w:p w:rsidR="001B22E6" w:rsidRDefault="006B4C63">
      <w:pPr>
        <w:pStyle w:val="Standard"/>
        <w:pBdr>
          <w:top w:val="single" w:sz="18" w:space="1" w:color="000000" w:shadow="1"/>
          <w:left w:val="single" w:sz="18" w:space="1" w:color="000000" w:shadow="1"/>
          <w:bottom w:val="single" w:sz="18" w:space="1" w:color="000000" w:shadow="1"/>
          <w:right w:val="single" w:sz="18" w:space="1" w:color="000000" w:shadow="1"/>
        </w:pBdr>
        <w:tabs>
          <w:tab w:val="left" w:pos="5956"/>
        </w:tabs>
        <w:ind w:left="426" w:right="566"/>
        <w:jc w:val="center"/>
      </w:pPr>
      <w:r>
        <w:rPr>
          <w:rFonts w:ascii="Arial" w:hAnsi="Arial" w:cs="Arial"/>
          <w:b/>
          <w:sz w:val="28"/>
          <w:szCs w:val="28"/>
        </w:rPr>
        <w:t>FICHE RETOUR</w:t>
      </w:r>
    </w:p>
    <w:p w:rsidR="001B22E6" w:rsidRDefault="001B22E6">
      <w:pPr>
        <w:pStyle w:val="Standard"/>
        <w:jc w:val="center"/>
        <w:rPr>
          <w:rFonts w:ascii="Arial" w:hAnsi="Arial"/>
          <w:sz w:val="21"/>
          <w:szCs w:val="21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1B22E6">
        <w:trPr>
          <w:trHeight w:val="516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2E6" w:rsidRDefault="006B4C63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SIGNALEMENT (à remplir par l'auteur du signalement)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Établissement scolaire concerné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Auteur du signalement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Date du signalement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Mineurs concernés par le signalement :</w:t>
            </w:r>
          </w:p>
          <w:p w:rsidR="001B22E6" w:rsidRDefault="006B4C63">
            <w:pPr>
              <w:pStyle w:val="TableContents"/>
              <w:ind w:left="-2" w:right="-2" w:firstLine="1418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Auteur : …</w:t>
            </w:r>
          </w:p>
          <w:p w:rsidR="001B22E6" w:rsidRDefault="006B4C63">
            <w:pPr>
              <w:pStyle w:val="TableContents"/>
              <w:ind w:left="-2" w:right="-2" w:firstLine="1418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Victime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Nature de l'infraction signalée : …</w:t>
            </w: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1B22E6">
            <w:pPr>
              <w:pStyle w:val="TableContents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Observations éventuelles : …</w:t>
            </w:r>
          </w:p>
        </w:tc>
      </w:tr>
      <w:tr w:rsidR="001B22E6">
        <w:trPr>
          <w:trHeight w:val="6667"/>
        </w:trPr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22E6" w:rsidRDefault="006B4C63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RÉPONSE DONNÉE (à remplir par l'autorité judiciaire)</w:t>
            </w:r>
          </w:p>
          <w:p w:rsidR="001B22E6" w:rsidRDefault="001B22E6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Numéro de Parquet :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Classement sans suite :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Absence d'infraction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Infraction insuffisamment caractérisée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Autres poursuites ou sanctions de nature non pénale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Autre :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Procédures alternatives mises en œuvre par le parquet :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Réparation/mineur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Rappel à la loi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Orientation vers une structure sanitaire, sociale ou professionnelle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Composition pénale</w:t>
            </w:r>
          </w:p>
          <w:p w:rsidR="001B22E6" w:rsidRDefault="006B4C63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Autre : …</w:t>
            </w:r>
          </w:p>
          <w:p w:rsidR="001B22E6" w:rsidRDefault="001B22E6">
            <w:pPr>
              <w:pStyle w:val="TableContents"/>
              <w:ind w:left="1418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Enquête pénale :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Ouverture d'une procédure d'assistance éducative devant le juge des enfants de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Envoi pour évaluation par les services du Conseil départemental de …</w:t>
            </w:r>
          </w:p>
          <w:p w:rsidR="001B22E6" w:rsidRDefault="001B22E6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</w:p>
          <w:p w:rsidR="001B22E6" w:rsidRDefault="006B4C63">
            <w:pPr>
              <w:pStyle w:val="TableContents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Autre : …</w:t>
            </w:r>
          </w:p>
        </w:tc>
      </w:tr>
    </w:tbl>
    <w:p w:rsidR="001B22E6" w:rsidRDefault="001B22E6">
      <w:pPr>
        <w:pStyle w:val="Standard"/>
        <w:rPr>
          <w:rFonts w:ascii="Arial" w:hAnsi="Arial"/>
          <w:sz w:val="21"/>
          <w:szCs w:val="21"/>
        </w:rPr>
      </w:pPr>
    </w:p>
    <w:p w:rsidR="001B22E6" w:rsidRDefault="006B4C63">
      <w:pPr>
        <w:pStyle w:val="Standard"/>
        <w:ind w:left="429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Fait au parquet de … , le …</w:t>
      </w:r>
    </w:p>
    <w:p w:rsidR="001B22E6" w:rsidRDefault="001B22E6">
      <w:pPr>
        <w:pStyle w:val="Standard"/>
        <w:ind w:left="4290"/>
        <w:rPr>
          <w:rFonts w:ascii="Arial" w:hAnsi="Arial"/>
          <w:sz w:val="21"/>
          <w:szCs w:val="21"/>
        </w:rPr>
      </w:pPr>
    </w:p>
    <w:p w:rsidR="001B22E6" w:rsidRDefault="006B4C63">
      <w:pPr>
        <w:pStyle w:val="Standard"/>
        <w:ind w:left="4290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P/ le procureur de la République</w:t>
      </w:r>
    </w:p>
    <w:sectPr w:rsidR="001B22E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4E0" w:rsidRDefault="002944E0">
      <w:r>
        <w:separator/>
      </w:r>
    </w:p>
  </w:endnote>
  <w:endnote w:type="continuationSeparator" w:id="0">
    <w:p w:rsidR="002944E0" w:rsidRDefault="0029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4E0" w:rsidRDefault="002944E0">
      <w:r>
        <w:rPr>
          <w:color w:val="000000"/>
        </w:rPr>
        <w:separator/>
      </w:r>
    </w:p>
  </w:footnote>
  <w:footnote w:type="continuationSeparator" w:id="0">
    <w:p w:rsidR="002944E0" w:rsidRDefault="0029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E6"/>
    <w:rsid w:val="001B22E6"/>
    <w:rsid w:val="002944E0"/>
    <w:rsid w:val="002960EA"/>
    <w:rsid w:val="00576F8B"/>
    <w:rsid w:val="006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384EE-05E4-417B-AAAB-9E425A2B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Standard"/>
    <w:next w:val="Standard"/>
    <w:pPr>
      <w:keepNext/>
      <w:pBdr>
        <w:top w:val="single" w:sz="4" w:space="1" w:color="000000" w:shadow="1"/>
        <w:left w:val="single" w:sz="4" w:space="0" w:color="000000" w:shadow="1"/>
        <w:bottom w:val="single" w:sz="4" w:space="1" w:color="000000" w:shadow="1"/>
        <w:right w:val="single" w:sz="4" w:space="4" w:color="000000" w:shadow="1"/>
      </w:pBdr>
      <w:shd w:val="clear" w:color="auto" w:fill="DFDFDF"/>
      <w:jc w:val="center"/>
      <w:outlineLvl w:val="1"/>
    </w:pPr>
    <w:rPr>
      <w:sz w:val="28"/>
    </w:rPr>
  </w:style>
  <w:style w:type="paragraph" w:styleId="Titre4">
    <w:name w:val="heading 4"/>
    <w:basedOn w:val="Heading"/>
    <w:next w:val="Textbody"/>
    <w:pPr>
      <w:outlineLvl w:val="3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Elodie GUINTINI</dc:creator>
  <cp:lastModifiedBy>ctuic-laon-ouest</cp:lastModifiedBy>
  <cp:revision>2</cp:revision>
  <dcterms:created xsi:type="dcterms:W3CDTF">2018-01-20T15:51:00Z</dcterms:created>
  <dcterms:modified xsi:type="dcterms:W3CDTF">2018-01-20T15:51:00Z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